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E20E05" w:rsidRPr="0015157A" w:rsidRDefault="00E20E05" w:rsidP="00E20E0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E20E05" w:rsidRPr="0015157A" w:rsidRDefault="00E20E05" w:rsidP="00E20E0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E20E05" w:rsidRPr="0015157A" w:rsidRDefault="00E20E05" w:rsidP="00E20E0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E20E05" w:rsidRDefault="00E20E05" w:rsidP="00E20E0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E20E05" w:rsidRPr="0015157A" w:rsidRDefault="00E20E05" w:rsidP="00E20E05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E20E05" w:rsidRPr="0015157A" w:rsidRDefault="00E20E05" w:rsidP="00E20E05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E20E05" w:rsidTr="005C2287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05" w:rsidRDefault="00E20E05" w:rsidP="005C2287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E20E05" w:rsidRDefault="00E20E05" w:rsidP="005C2287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05" w:rsidRDefault="00E20E05" w:rsidP="005C2287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05" w:rsidRDefault="00E20E05" w:rsidP="005C2287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0B5C21" w:rsidTr="005C2287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Pr="003A2B99" w:rsidRDefault="000B5C21" w:rsidP="009200E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20 %</w:t>
            </w:r>
          </w:p>
        </w:tc>
      </w:tr>
      <w:tr w:rsidR="000B5C21" w:rsidTr="005C2287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Опыт поставки аналогичного товара (выполненных работ, оказанных услуг).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Pr="003A2B99" w:rsidRDefault="000B5C21" w:rsidP="009200E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20 %</w:t>
            </w:r>
          </w:p>
        </w:tc>
      </w:tr>
      <w:tr w:rsidR="000B5C21" w:rsidTr="005C2287">
        <w:trPr>
          <w:trHeight w:val="270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Pr="000B5C21" w:rsidRDefault="000B5C21" w:rsidP="009200E9">
            <w:pPr>
              <w:autoSpaceDN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 %</w:t>
            </w:r>
          </w:p>
        </w:tc>
      </w:tr>
      <w:tr w:rsidR="000B5C21" w:rsidTr="005C2287">
        <w:trPr>
          <w:trHeight w:val="180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Default="000B5C21" w:rsidP="005C228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Pr="0031014A" w:rsidRDefault="000B5C21" w:rsidP="009200E9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767892">
              <w:rPr>
                <w:rFonts w:eastAsia="Calibri"/>
                <w:sz w:val="20"/>
                <w:szCs w:val="20"/>
              </w:rPr>
              <w:t>Функциональные характеристики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5C21" w:rsidRPr="00DE5237" w:rsidRDefault="000B5C21" w:rsidP="009200E9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DE5237">
              <w:rPr>
                <w:rFonts w:eastAsia="Calibri"/>
                <w:sz w:val="20"/>
                <w:szCs w:val="20"/>
              </w:rPr>
              <w:t>0 %</w:t>
            </w:r>
          </w:p>
        </w:tc>
      </w:tr>
      <w:tr w:rsidR="00E20E05" w:rsidTr="005C2287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05" w:rsidRDefault="00E20E05" w:rsidP="005C2287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E05" w:rsidRDefault="00E20E05" w:rsidP="005C2287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100 %</w:t>
            </w:r>
          </w:p>
        </w:tc>
      </w:tr>
    </w:tbl>
    <w:p w:rsidR="00E20E05" w:rsidRDefault="00E20E05" w:rsidP="00E20E05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E20E05" w:rsidRPr="0031014A" w:rsidRDefault="00E20E05" w:rsidP="00E20E05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E20E05" w:rsidRPr="003901CF" w:rsidRDefault="00E20E05" w:rsidP="00E20E05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E20E05" w:rsidRPr="0015157A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E20E05" w:rsidRPr="00BA1B15" w:rsidRDefault="00210568" w:rsidP="00E20E05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E20E05" w:rsidRPr="00BA1B1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E20E0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E20E05" w:rsidRPr="00BA1B1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E20E05" w:rsidRPr="00BA1B1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E20E05" w:rsidRPr="00BA1B1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E20E05" w:rsidRPr="00BA1B15" w:rsidRDefault="00E20E05" w:rsidP="00E20E0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E20E05" w:rsidRPr="00BA1B15" w:rsidRDefault="00E20E05" w:rsidP="00E20E0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E20E05" w:rsidRDefault="00E20E05" w:rsidP="00E20E0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E20E05" w:rsidRPr="00BA1B15" w:rsidRDefault="00E20E05" w:rsidP="00E20E05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E20E05" w:rsidRPr="00D178BF" w:rsidRDefault="00E20E05" w:rsidP="00E20E05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E20E05" w:rsidRPr="004658B8" w:rsidRDefault="00E20E05" w:rsidP="00E20E0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E20E05" w:rsidRPr="004658B8" w:rsidRDefault="00E20E05" w:rsidP="00E20E0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E20E05" w:rsidRPr="004658B8" w:rsidRDefault="00E20E05" w:rsidP="00E20E0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E20E05" w:rsidRDefault="00E20E05" w:rsidP="00E20E05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E20E05" w:rsidRPr="004658B8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E20E05" w:rsidRPr="004658B8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E20E05" w:rsidRPr="004658B8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E20E05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>
        <w:rPr>
          <w:rFonts w:eastAsia="Calibri"/>
          <w:sz w:val="20"/>
          <w:szCs w:val="20"/>
          <w:lang w:eastAsia="en-US"/>
        </w:rPr>
        <w:t>(</w:t>
      </w:r>
      <w:r w:rsidRPr="004658B8">
        <w:rPr>
          <w:rFonts w:eastAsia="Calibri"/>
          <w:sz w:val="20"/>
          <w:szCs w:val="20"/>
          <w:lang w:eastAsia="en-US"/>
        </w:rPr>
        <w:t>договоров</w:t>
      </w:r>
      <w:r>
        <w:rPr>
          <w:rFonts w:eastAsia="Calibri"/>
          <w:sz w:val="20"/>
          <w:szCs w:val="20"/>
          <w:lang w:eastAsia="en-US"/>
        </w:rPr>
        <w:t>)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Pr="004C7F8C">
        <w:rPr>
          <w:rFonts w:eastAsia="Calibri"/>
          <w:sz w:val="20"/>
          <w:szCs w:val="20"/>
          <w:lang w:eastAsia="en-US"/>
        </w:rPr>
        <w:t xml:space="preserve">должна составлять не менее чем </w:t>
      </w:r>
      <w:r>
        <w:rPr>
          <w:rFonts w:eastAsia="Calibri"/>
          <w:sz w:val="20"/>
          <w:szCs w:val="20"/>
          <w:lang w:eastAsia="en-US"/>
        </w:rPr>
        <w:t>20%</w:t>
      </w:r>
      <w:r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>
        <w:rPr>
          <w:rFonts w:eastAsia="Calibri"/>
          <w:sz w:val="20"/>
          <w:szCs w:val="20"/>
          <w:lang w:eastAsia="en-US"/>
        </w:rPr>
        <w:t>о проведении</w:t>
      </w:r>
      <w:r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="00210568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E20E05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Pr="00210568">
        <w:rPr>
          <w:rFonts w:eastAsia="Calibri"/>
          <w:b/>
          <w:sz w:val="20"/>
          <w:szCs w:val="20"/>
          <w:lang w:eastAsia="en-US"/>
        </w:rPr>
        <w:t>любые объекты проектирования касаемо очистных сооружений хозяйственно-бытовых стоков.</w:t>
      </w:r>
    </w:p>
    <w:p w:rsidR="00E20E05" w:rsidRPr="00D178BF" w:rsidRDefault="00E20E05" w:rsidP="00E20E05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E20E05" w:rsidRPr="004658B8" w:rsidRDefault="00E20E05" w:rsidP="00E20E05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E20E05" w:rsidRPr="0015157A" w:rsidRDefault="00E20E05" w:rsidP="00E20E05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E20E05" w:rsidRPr="00BA1B15" w:rsidRDefault="00210568" w:rsidP="00E20E05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E20E05" w:rsidRPr="00BA1B15" w:rsidRDefault="00E20E05" w:rsidP="00E20E0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E20E05" w:rsidRPr="00BA1B15" w:rsidRDefault="00E20E05" w:rsidP="00E20E05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E20E05" w:rsidRDefault="00E20E05" w:rsidP="00E20E05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E73938">
        <w:rPr>
          <w:sz w:val="20"/>
          <w:szCs w:val="20"/>
        </w:rPr>
        <w:t>120</w:t>
      </w:r>
      <w:r>
        <w:rPr>
          <w:sz w:val="20"/>
          <w:szCs w:val="20"/>
        </w:rPr>
        <w:t xml:space="preserve"> дней</w:t>
      </w:r>
      <w:r w:rsidRPr="00BA1B15">
        <w:rPr>
          <w:sz w:val="20"/>
          <w:szCs w:val="20"/>
        </w:rPr>
        <w:t>).</w:t>
      </w:r>
    </w:p>
    <w:p w:rsidR="00E20E05" w:rsidRPr="00BA1B15" w:rsidRDefault="00E20E05" w:rsidP="00E20E05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E20E05" w:rsidRDefault="00E20E05" w:rsidP="00E20E0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E20E05" w:rsidRPr="00BA1B15" w:rsidRDefault="00E20E05" w:rsidP="00E20E05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E20E0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E20E05" w:rsidRPr="00BA1B15" w:rsidRDefault="00E20E05" w:rsidP="00E20E05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0B5C21" w:rsidRPr="0037135C" w:rsidRDefault="000B5C21" w:rsidP="000B5C21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37135C">
        <w:rPr>
          <w:sz w:val="20"/>
          <w:szCs w:val="20"/>
        </w:rPr>
        <w:t>Критерий</w:t>
      </w:r>
      <w:r w:rsidRPr="0037135C">
        <w:rPr>
          <w:b/>
          <w:sz w:val="20"/>
          <w:szCs w:val="20"/>
        </w:rPr>
        <w:t xml:space="preserve"> «Функциональные характеристики»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Присвоение по данному показателю баллов осуществляется на основании оценки функциональных и технических решений</w:t>
      </w:r>
      <w:r>
        <w:rPr>
          <w:sz w:val="20"/>
          <w:szCs w:val="20"/>
        </w:rPr>
        <w:t xml:space="preserve"> </w:t>
      </w:r>
      <w:r w:rsidR="00210568" w:rsidRPr="00210568">
        <w:rPr>
          <w:sz w:val="20"/>
          <w:szCs w:val="20"/>
        </w:rPr>
        <w:t>по проектированию очистных сооружений хозяйственно-бытовых стоков</w:t>
      </w:r>
      <w:r w:rsidRPr="0037135C">
        <w:rPr>
          <w:sz w:val="20"/>
          <w:szCs w:val="20"/>
        </w:rPr>
        <w:t xml:space="preserve">. 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bookmarkStart w:id="1" w:name="_GoBack"/>
      <w:r w:rsidRPr="0037135C">
        <w:rPr>
          <w:sz w:val="20"/>
          <w:szCs w:val="20"/>
        </w:rPr>
        <w:t>Оценка осуществляется на основании технического предложения и проекта договора с приложениями заполненного участником закупки, а также на основании дополнительных документов и переговоров с участниками закупки на стадии переторжки.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условий над минимально приемлемым уровнем, установленным в требованиях и условиях документации.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Любое отсутствие в предложении или недостаточность требуемой информации (а равно документов) после истечения установленного времени на получение ответов участников </w:t>
      </w:r>
      <w:bookmarkEnd w:id="1"/>
      <w:r w:rsidRPr="0037135C">
        <w:rPr>
          <w:sz w:val="20"/>
          <w:szCs w:val="20"/>
        </w:rPr>
        <w:t>на соответствующие запросы Заказчика должно рассматриваться как несоответствие предложения условиям закупки.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шкале: </w:t>
      </w:r>
    </w:p>
    <w:tbl>
      <w:tblPr>
        <w:tblW w:w="1008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1730"/>
      </w:tblGrid>
      <w:tr w:rsidR="000B5C21" w:rsidRPr="0037135C" w:rsidTr="009200E9">
        <w:trPr>
          <w:trHeight w:val="467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Уровень соответствия предложения участника закупки требованиям документации и проекта договора заказчика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0B5C21" w:rsidRPr="0037135C" w:rsidTr="009200E9">
        <w:trPr>
          <w:trHeight w:val="257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«Нет данных для оценки»</w:t>
            </w:r>
            <w:r w:rsidRPr="0037135C">
              <w:rPr>
                <w:sz w:val="20"/>
                <w:szCs w:val="20"/>
              </w:rPr>
              <w:t xml:space="preserve"> - данных для оценки не получено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0B5C21" w:rsidRPr="0037135C" w:rsidTr="009200E9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 соответствует»</w:t>
            </w:r>
            <w:r w:rsidRPr="0037135C">
              <w:rPr>
                <w:sz w:val="20"/>
                <w:szCs w:val="20"/>
              </w:rPr>
              <w:t xml:space="preserve"> - предложение участника не удовлетворяет требованиям документации по данному критерию и это критично для целей и интересов Заказчика. Означает мнение членов комиссии отклонить данное предложение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0B5C21" w:rsidRPr="0037135C" w:rsidTr="009200E9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«Приемлемо, удовлетворительно»</w:t>
            </w:r>
            <w:r w:rsidRPr="0037135C">
              <w:rPr>
                <w:sz w:val="20"/>
                <w:szCs w:val="20"/>
              </w:rPr>
              <w:t xml:space="preserve"> - предложение Участника полностью соответствует требованиям документации и проекта договора Заказчика, а также объявленным целям и интересам Заказчика.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50</w:t>
            </w:r>
          </w:p>
        </w:tc>
      </w:tr>
      <w:tr w:rsidR="000B5C21" w:rsidRPr="0037135C" w:rsidTr="009200E9">
        <w:trPr>
          <w:trHeight w:val="405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Хорошо</w:t>
            </w:r>
            <w:r w:rsidRPr="0037135C">
              <w:rPr>
                <w:sz w:val="20"/>
                <w:szCs w:val="20"/>
              </w:rPr>
              <w:t>» - предложение Участника полностью соответствует требованиям документации</w:t>
            </w:r>
            <w:r w:rsidRPr="0037135C">
              <w:t xml:space="preserve"> </w:t>
            </w:r>
            <w:r w:rsidRPr="0037135C">
              <w:rPr>
                <w:sz w:val="20"/>
                <w:szCs w:val="20"/>
              </w:rPr>
              <w:t>и проекта договора Заказчика, а также объявленным целям и интересам Заказчика и превосходят изложенные в документации требования.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75</w:t>
            </w:r>
          </w:p>
        </w:tc>
      </w:tr>
      <w:tr w:rsidR="000B5C21" w:rsidRPr="0037135C" w:rsidTr="009200E9">
        <w:trPr>
          <w:trHeight w:val="390"/>
          <w:tblCellSpacing w:w="0" w:type="dxa"/>
          <w:jc w:val="center"/>
        </w:trPr>
        <w:tc>
          <w:tcPr>
            <w:tcW w:w="8359" w:type="dxa"/>
          </w:tcPr>
          <w:p w:rsidR="000B5C21" w:rsidRPr="0037135C" w:rsidRDefault="000B5C21" w:rsidP="009200E9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«Отлично»</w:t>
            </w:r>
            <w:r w:rsidRPr="0037135C">
              <w:rPr>
                <w:sz w:val="20"/>
                <w:szCs w:val="20"/>
              </w:rPr>
              <w:t xml:space="preserve"> - соответствие реально достижимому максимальному уровню предложения по сравнению с другими участниками </w:t>
            </w:r>
          </w:p>
        </w:tc>
        <w:tc>
          <w:tcPr>
            <w:tcW w:w="1730" w:type="dxa"/>
          </w:tcPr>
          <w:p w:rsidR="000B5C21" w:rsidRPr="0037135C" w:rsidRDefault="000B5C21" w:rsidP="009200E9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100</w:t>
            </w:r>
          </w:p>
        </w:tc>
      </w:tr>
    </w:tbl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bCs/>
          <w:sz w:val="20"/>
          <w:szCs w:val="20"/>
        </w:rPr>
        <w:t>Оценка по критерию</w:t>
      </w:r>
      <w:r w:rsidRPr="0037135C">
        <w:rPr>
          <w:sz w:val="20"/>
          <w:szCs w:val="20"/>
        </w:rPr>
        <w:t xml:space="preserve"> будет осуществляться в следующем порядке:</w:t>
      </w:r>
    </w:p>
    <w:p w:rsidR="000B5C21" w:rsidRPr="0037135C" w:rsidRDefault="000B5C21" w:rsidP="000B5C21">
      <w:pPr>
        <w:shd w:val="clear" w:color="auto" w:fill="FFFFFF"/>
        <w:ind w:firstLine="567"/>
        <w:jc w:val="both"/>
        <w:rPr>
          <w:spacing w:val="-16"/>
          <w:sz w:val="20"/>
          <w:szCs w:val="20"/>
        </w:rPr>
      </w:pPr>
      <w:r w:rsidRPr="0037135C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0B5C21" w:rsidRPr="0037135C" w:rsidRDefault="000B5C21" w:rsidP="000B5C21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б) по каждому участнику выводится среднеарифметическая оценка</w:t>
      </w:r>
      <w:r w:rsidRPr="0037135C">
        <w:rPr>
          <w:i/>
          <w:iCs/>
          <w:sz w:val="20"/>
          <w:szCs w:val="20"/>
        </w:rPr>
        <w:t xml:space="preserve"> </w:t>
      </w:r>
      <w:r w:rsidRPr="0037135C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620A0B" w:rsidRPr="000B5C21" w:rsidRDefault="000B5C21" w:rsidP="000B5C21">
      <w:pPr>
        <w:autoSpaceDN w:val="0"/>
        <w:ind w:firstLine="567"/>
        <w:jc w:val="both"/>
        <w:rPr>
          <w:rFonts w:eastAsia="Calibri"/>
          <w:sz w:val="20"/>
          <w:szCs w:val="20"/>
          <w:lang w:val="en-US" w:eastAsia="en-US"/>
        </w:rPr>
      </w:pPr>
      <w:r w:rsidRPr="0037135C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37135C">
        <w:rPr>
          <w:rFonts w:eastAsia="Calibri"/>
          <w:b/>
          <w:sz w:val="20"/>
          <w:szCs w:val="20"/>
          <w:lang w:eastAsia="en-US"/>
        </w:rPr>
        <w:t>«</w:t>
      </w:r>
      <w:r w:rsidRPr="0037135C">
        <w:rPr>
          <w:sz w:val="20"/>
          <w:szCs w:val="20"/>
        </w:rPr>
        <w:t>Функциональные характеристики</w:t>
      </w:r>
      <w:r w:rsidRPr="0037135C">
        <w:rPr>
          <w:rFonts w:eastAsia="Calibri"/>
          <w:b/>
          <w:sz w:val="20"/>
          <w:szCs w:val="20"/>
          <w:lang w:eastAsia="en-US"/>
        </w:rPr>
        <w:t>»</w:t>
      </w:r>
      <w:r w:rsidRPr="0037135C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sectPr w:rsidR="00620A0B" w:rsidRPr="000B5C21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5C21"/>
    <w:rsid w:val="000B63DA"/>
    <w:rsid w:val="000E1060"/>
    <w:rsid w:val="00210568"/>
    <w:rsid w:val="00226396"/>
    <w:rsid w:val="003901CF"/>
    <w:rsid w:val="004409B0"/>
    <w:rsid w:val="00474A51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A1FB8"/>
    <w:rsid w:val="009D0403"/>
    <w:rsid w:val="009D5EDB"/>
    <w:rsid w:val="00AE2CCF"/>
    <w:rsid w:val="00B53783"/>
    <w:rsid w:val="00BE776C"/>
    <w:rsid w:val="00BF0362"/>
    <w:rsid w:val="00C23151"/>
    <w:rsid w:val="00CB1039"/>
    <w:rsid w:val="00E20E05"/>
    <w:rsid w:val="00E40B27"/>
    <w:rsid w:val="00E73938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CC214-1A61-4221-B412-1F1DFD27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E20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14</cp:revision>
  <dcterms:created xsi:type="dcterms:W3CDTF">2020-05-29T05:36:00Z</dcterms:created>
  <dcterms:modified xsi:type="dcterms:W3CDTF">2020-07-03T09:04:00Z</dcterms:modified>
</cp:coreProperties>
</file>